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48BD" w14:textId="1508D9EB" w:rsidR="007C08F7" w:rsidRDefault="007C08F7" w:rsidP="007C08F7">
      <w:pPr>
        <w:spacing w:before="120"/>
        <w:jc w:val="center"/>
        <w:rPr>
          <w:rFonts w:cs="Arial"/>
          <w:b/>
          <w:bCs/>
          <w:sz w:val="20"/>
          <w:szCs w:val="20"/>
        </w:rPr>
      </w:pPr>
      <w:r w:rsidRPr="007C08F7">
        <w:rPr>
          <w:rFonts w:cs="Arial"/>
          <w:b/>
          <w:bCs/>
          <w:sz w:val="20"/>
          <w:szCs w:val="20"/>
        </w:rPr>
        <w:t>ATTACHMENT 1</w:t>
      </w:r>
    </w:p>
    <w:p w14:paraId="0B5EDAAC" w14:textId="77777777" w:rsidR="007C08F7" w:rsidRPr="007C08F7" w:rsidRDefault="007C08F7" w:rsidP="007C08F7">
      <w:pPr>
        <w:spacing w:before="120"/>
        <w:jc w:val="center"/>
        <w:rPr>
          <w:rFonts w:cs="Arial"/>
          <w:b/>
          <w:bCs/>
          <w:sz w:val="20"/>
          <w:szCs w:val="20"/>
        </w:rPr>
      </w:pPr>
    </w:p>
    <w:p w14:paraId="1111C42B" w14:textId="3E7C148B" w:rsidR="007C08F7" w:rsidRPr="008C66CF" w:rsidRDefault="007C08F7" w:rsidP="007C08F7">
      <w:pPr>
        <w:spacing w:before="120"/>
        <w:rPr>
          <w:rFonts w:cs="Arial"/>
          <w:sz w:val="20"/>
          <w:szCs w:val="20"/>
        </w:rPr>
      </w:pPr>
      <w:r w:rsidRPr="008C66CF">
        <w:rPr>
          <w:rFonts w:cs="Arial"/>
          <w:sz w:val="20"/>
          <w:szCs w:val="20"/>
        </w:rPr>
        <w:t xml:space="preserve">The Community Development Department Director respectfully requests the Siskiyou County Board of Supervisors consideration and further direction regarding draft groundwater well </w:t>
      </w:r>
      <w:r w:rsidR="00AF7350">
        <w:rPr>
          <w:rFonts w:cs="Arial"/>
          <w:sz w:val="20"/>
          <w:szCs w:val="20"/>
        </w:rPr>
        <w:t>application process</w:t>
      </w:r>
      <w:r w:rsidRPr="008C66CF">
        <w:rPr>
          <w:rFonts w:cs="Arial"/>
          <w:sz w:val="20"/>
          <w:szCs w:val="20"/>
        </w:rPr>
        <w:t xml:space="preserve"> guidelines.  The proposed draft guidelines have the purpose of address the imposed well permitting restrictions put in place by the Governor’s Executive Order, as well as acting as an informational/educational document to explain the County’s required consideration of the public trust doctrine. </w:t>
      </w:r>
    </w:p>
    <w:p w14:paraId="719F6C20" w14:textId="77777777" w:rsidR="007C08F7" w:rsidRPr="008C66CF" w:rsidRDefault="007C08F7" w:rsidP="007C08F7">
      <w:pPr>
        <w:spacing w:before="120"/>
        <w:rPr>
          <w:rFonts w:cs="Arial"/>
          <w:sz w:val="20"/>
          <w:szCs w:val="20"/>
        </w:rPr>
      </w:pPr>
      <w:r w:rsidRPr="008C66CF">
        <w:rPr>
          <w:rFonts w:cs="Arial"/>
          <w:sz w:val="20"/>
          <w:szCs w:val="20"/>
        </w:rPr>
        <w:t>June 20, 2023, Staff presented comments received from public meetings conducted with the basin GSA’s. The Primary concern with the groups was the difficulty of obtaining hydrogeologists to provide the required analysis to facilitate well permitting.  Staff were further directed to conduct additional public meetings with each of the basin GSA’s to review draft guidelines and seek alternative solutions to meet required analysis for Governor’s order and public trust doctrine.</w:t>
      </w:r>
    </w:p>
    <w:p w14:paraId="0C0404E9" w14:textId="77777777" w:rsidR="007C08F7" w:rsidRPr="008C66CF" w:rsidRDefault="007C08F7" w:rsidP="007C08F7">
      <w:pPr>
        <w:spacing w:before="120"/>
        <w:rPr>
          <w:rFonts w:cs="Arial"/>
          <w:sz w:val="20"/>
          <w:szCs w:val="20"/>
        </w:rPr>
      </w:pPr>
      <w:r w:rsidRPr="008C66CF">
        <w:rPr>
          <w:rFonts w:cs="Arial"/>
          <w:sz w:val="20"/>
          <w:szCs w:val="20"/>
        </w:rPr>
        <w:t xml:space="preserve">Staff have consulted with Dr. Foglia– Larry Walker and Associates to develop a permit decision making tool alternative. </w:t>
      </w:r>
    </w:p>
    <w:p w14:paraId="113D06BC" w14:textId="24F0AB9B" w:rsidR="007C08F7" w:rsidRPr="008C66CF" w:rsidRDefault="007C08F7" w:rsidP="007C08F7">
      <w:pPr>
        <w:spacing w:before="120"/>
        <w:rPr>
          <w:rFonts w:cs="Arial"/>
          <w:sz w:val="20"/>
          <w:szCs w:val="20"/>
        </w:rPr>
      </w:pPr>
      <w:r w:rsidRPr="008C66CF">
        <w:rPr>
          <w:rFonts w:cs="Arial"/>
          <w:sz w:val="20"/>
          <w:szCs w:val="20"/>
        </w:rPr>
        <w:t xml:space="preserve">Dr. Foglia will be providing a presentation to the BOS </w:t>
      </w:r>
      <w:r>
        <w:rPr>
          <w:rFonts w:cs="Arial"/>
          <w:sz w:val="20"/>
          <w:szCs w:val="20"/>
        </w:rPr>
        <w:t>November</w:t>
      </w:r>
      <w:r w:rsidRPr="008C66CF">
        <w:rPr>
          <w:rFonts w:cs="Arial"/>
          <w:sz w:val="20"/>
          <w:szCs w:val="20"/>
        </w:rPr>
        <w:t xml:space="preserve"> </w:t>
      </w:r>
      <w:r w:rsidR="0082693E">
        <w:rPr>
          <w:rFonts w:cs="Arial"/>
          <w:sz w:val="20"/>
          <w:szCs w:val="20"/>
        </w:rPr>
        <w:t>14</w:t>
      </w:r>
      <w:r w:rsidRPr="008C66CF">
        <w:rPr>
          <w:rFonts w:cs="Arial"/>
          <w:sz w:val="20"/>
          <w:szCs w:val="20"/>
        </w:rPr>
        <w:t>, 2023.</w:t>
      </w:r>
    </w:p>
    <w:p w14:paraId="6D381497" w14:textId="77777777" w:rsidR="007C08F7" w:rsidRPr="008C66CF" w:rsidRDefault="007C08F7" w:rsidP="007C08F7">
      <w:pPr>
        <w:spacing w:before="120"/>
        <w:rPr>
          <w:rFonts w:cs="Arial"/>
          <w:sz w:val="20"/>
          <w:szCs w:val="20"/>
        </w:rPr>
      </w:pPr>
    </w:p>
    <w:p w14:paraId="041D8D4C" w14:textId="77777777" w:rsidR="00573BC0" w:rsidRDefault="00573BC0"/>
    <w:sectPr w:rsidR="00573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89"/>
    <w:rsid w:val="00573BC0"/>
    <w:rsid w:val="007C08F7"/>
    <w:rsid w:val="0082693E"/>
    <w:rsid w:val="00AF7350"/>
    <w:rsid w:val="00C14689"/>
    <w:rsid w:val="00FF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92CB"/>
  <w15:chartTrackingRefBased/>
  <w15:docId w15:val="{39B56266-ADDF-481E-8054-7CE75021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8F7"/>
    <w:pPr>
      <w:widowControl w:val="0"/>
      <w:autoSpaceDE w:val="0"/>
      <w:autoSpaceDN w:val="0"/>
      <w:adjustRightInd w:val="0"/>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Dean</dc:creator>
  <cp:keywords/>
  <dc:description/>
  <cp:lastModifiedBy>Rick Dean</cp:lastModifiedBy>
  <cp:revision>4</cp:revision>
  <dcterms:created xsi:type="dcterms:W3CDTF">2023-10-23T18:40:00Z</dcterms:created>
  <dcterms:modified xsi:type="dcterms:W3CDTF">2023-11-08T01:04:00Z</dcterms:modified>
</cp:coreProperties>
</file>